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92" w:rsidRPr="00490392" w:rsidRDefault="00490392" w:rsidP="00A90E2B">
      <w:pPr>
        <w:spacing w:after="0" w:line="240" w:lineRule="auto"/>
        <w:jc w:val="center"/>
        <w:rPr>
          <w:b/>
          <w:sz w:val="28"/>
          <w:szCs w:val="28"/>
        </w:rPr>
      </w:pPr>
      <w:r w:rsidRPr="00490392">
        <w:rPr>
          <w:b/>
          <w:sz w:val="28"/>
          <w:szCs w:val="28"/>
        </w:rPr>
        <w:t>Pacific Fire</w:t>
      </w:r>
      <w:bookmarkStart w:id="0" w:name="_GoBack"/>
      <w:bookmarkEnd w:id="0"/>
      <w:r w:rsidRPr="00490392">
        <w:rPr>
          <w:b/>
          <w:sz w:val="28"/>
          <w:szCs w:val="28"/>
        </w:rPr>
        <w:t xml:space="preserve"> Protection District</w:t>
      </w:r>
    </w:p>
    <w:p w:rsidR="00490392" w:rsidRPr="00490392" w:rsidRDefault="00DA2CF4" w:rsidP="00A90E2B">
      <w:pPr>
        <w:spacing w:after="0" w:line="240" w:lineRule="auto"/>
        <w:jc w:val="center"/>
        <w:rPr>
          <w:b/>
          <w:sz w:val="28"/>
          <w:szCs w:val="28"/>
        </w:rPr>
      </w:pPr>
      <w:r>
        <w:rPr>
          <w:b/>
          <w:sz w:val="28"/>
          <w:szCs w:val="28"/>
        </w:rPr>
        <w:t>Suggested</w:t>
      </w:r>
      <w:r w:rsidR="00490392" w:rsidRPr="00490392">
        <w:rPr>
          <w:b/>
          <w:sz w:val="28"/>
          <w:szCs w:val="28"/>
        </w:rPr>
        <w:t xml:space="preserve"> Operating Guideline</w:t>
      </w:r>
    </w:p>
    <w:p w:rsidR="00490392" w:rsidRPr="00490392" w:rsidRDefault="004236C6" w:rsidP="00A90E2B">
      <w:pPr>
        <w:spacing w:after="0" w:line="240" w:lineRule="auto"/>
        <w:jc w:val="center"/>
        <w:rPr>
          <w:b/>
          <w:sz w:val="28"/>
          <w:szCs w:val="28"/>
        </w:rPr>
      </w:pPr>
      <w:r>
        <w:rPr>
          <w:b/>
          <w:sz w:val="28"/>
          <w:szCs w:val="28"/>
        </w:rPr>
        <w:t>Inclement Weather Station Safe Rooms</w:t>
      </w:r>
    </w:p>
    <w:p w:rsidR="00541902" w:rsidRDefault="00541902" w:rsidP="00490392">
      <w:pPr>
        <w:spacing w:after="0" w:line="240" w:lineRule="auto"/>
        <w:rPr>
          <w:b/>
          <w:sz w:val="24"/>
          <w:szCs w:val="24"/>
        </w:rPr>
      </w:pPr>
    </w:p>
    <w:p w:rsidR="00AC2363" w:rsidRDefault="00490392" w:rsidP="00AC2363">
      <w:pPr>
        <w:spacing w:after="0" w:line="240" w:lineRule="auto"/>
        <w:rPr>
          <w:sz w:val="24"/>
          <w:szCs w:val="24"/>
        </w:rPr>
      </w:pPr>
      <w:r>
        <w:rPr>
          <w:b/>
          <w:sz w:val="24"/>
          <w:szCs w:val="24"/>
          <w:u w:val="single"/>
        </w:rPr>
        <w:t>PURPOSE:</w:t>
      </w:r>
      <w:r w:rsidR="00AC2363">
        <w:rPr>
          <w:sz w:val="24"/>
          <w:szCs w:val="24"/>
        </w:rPr>
        <w:t xml:space="preserve">  This Suggested Operating Guideline (SOG) has been developed to provide basic</w:t>
      </w:r>
    </w:p>
    <w:p w:rsidR="00AC2363" w:rsidRDefault="00AC2363" w:rsidP="004236C6">
      <w:pPr>
        <w:spacing w:after="0" w:line="240" w:lineRule="auto"/>
        <w:ind w:left="1152"/>
        <w:rPr>
          <w:sz w:val="24"/>
          <w:szCs w:val="24"/>
        </w:rPr>
      </w:pPr>
      <w:proofErr w:type="gramStart"/>
      <w:r>
        <w:rPr>
          <w:sz w:val="24"/>
          <w:szCs w:val="24"/>
        </w:rPr>
        <w:t>operating</w:t>
      </w:r>
      <w:proofErr w:type="gramEnd"/>
      <w:r>
        <w:rPr>
          <w:sz w:val="24"/>
          <w:szCs w:val="24"/>
        </w:rPr>
        <w:t xml:space="preserve"> guidelines for </w:t>
      </w:r>
      <w:r w:rsidR="004236C6">
        <w:rPr>
          <w:sz w:val="24"/>
          <w:szCs w:val="24"/>
        </w:rPr>
        <w:t xml:space="preserve">safe rooms for </w:t>
      </w:r>
      <w:r w:rsidR="00916634">
        <w:rPr>
          <w:sz w:val="24"/>
          <w:szCs w:val="24"/>
        </w:rPr>
        <w:t xml:space="preserve">District </w:t>
      </w:r>
      <w:r>
        <w:rPr>
          <w:sz w:val="24"/>
          <w:szCs w:val="24"/>
        </w:rPr>
        <w:t xml:space="preserve">personnel </w:t>
      </w:r>
      <w:r w:rsidR="00916634">
        <w:rPr>
          <w:sz w:val="24"/>
          <w:szCs w:val="24"/>
        </w:rPr>
        <w:t xml:space="preserve">and members of the public that may be in the building </w:t>
      </w:r>
      <w:r w:rsidR="004236C6">
        <w:rPr>
          <w:sz w:val="24"/>
          <w:szCs w:val="24"/>
        </w:rPr>
        <w:t>during inclement weather while at District Stations</w:t>
      </w:r>
      <w:r>
        <w:rPr>
          <w:sz w:val="24"/>
          <w:szCs w:val="24"/>
        </w:rPr>
        <w:t>.  These guidelines are consistent with the tactics and Strategy Philosophy of the Pacific Fire Protection District.  These guidelines are not all inclusive and may need to be deviated from by the Incident Commander, unit officers and other personnel, as conditions dictate.  This SOG does not create rights, or duties, that are enforceable in court.</w:t>
      </w:r>
    </w:p>
    <w:p w:rsidR="00AC2363" w:rsidRDefault="00AC2363" w:rsidP="00AC2363">
      <w:pPr>
        <w:spacing w:after="0" w:line="240" w:lineRule="auto"/>
        <w:rPr>
          <w:sz w:val="24"/>
          <w:szCs w:val="24"/>
        </w:rPr>
      </w:pPr>
    </w:p>
    <w:p w:rsidR="00541902" w:rsidRDefault="00541902" w:rsidP="00490392">
      <w:pPr>
        <w:spacing w:after="0" w:line="240" w:lineRule="auto"/>
        <w:rPr>
          <w:sz w:val="24"/>
          <w:szCs w:val="24"/>
        </w:rPr>
      </w:pPr>
    </w:p>
    <w:p w:rsidR="006446FE" w:rsidRDefault="00AC2363" w:rsidP="004236C6">
      <w:pPr>
        <w:spacing w:after="0" w:line="240" w:lineRule="auto"/>
        <w:rPr>
          <w:b/>
          <w:sz w:val="24"/>
          <w:szCs w:val="24"/>
        </w:rPr>
      </w:pPr>
      <w:r>
        <w:rPr>
          <w:b/>
          <w:sz w:val="24"/>
          <w:szCs w:val="24"/>
          <w:u w:val="single"/>
        </w:rPr>
        <w:t>PROCEDURE</w:t>
      </w:r>
      <w:r w:rsidR="000376B6">
        <w:rPr>
          <w:b/>
          <w:sz w:val="24"/>
          <w:szCs w:val="24"/>
          <w:u w:val="single"/>
        </w:rPr>
        <w:t>:</w:t>
      </w:r>
      <w:r>
        <w:rPr>
          <w:b/>
          <w:sz w:val="24"/>
          <w:szCs w:val="24"/>
        </w:rPr>
        <w:t xml:space="preserve">    </w:t>
      </w:r>
      <w:r w:rsidR="004236C6">
        <w:rPr>
          <w:b/>
          <w:sz w:val="24"/>
          <w:szCs w:val="24"/>
        </w:rPr>
        <w:t>INCLEMENT WEATHER PROCEDURE - SAFE ROOMS</w:t>
      </w:r>
    </w:p>
    <w:p w:rsidR="004236C6" w:rsidRDefault="004236C6" w:rsidP="004236C6">
      <w:pPr>
        <w:spacing w:after="0" w:line="240" w:lineRule="auto"/>
        <w:rPr>
          <w:b/>
          <w:sz w:val="24"/>
          <w:szCs w:val="24"/>
        </w:rPr>
      </w:pPr>
    </w:p>
    <w:p w:rsidR="004236C6" w:rsidRPr="004236C6" w:rsidRDefault="004236C6" w:rsidP="004236C6">
      <w:pPr>
        <w:spacing w:after="0" w:line="240" w:lineRule="auto"/>
        <w:rPr>
          <w:b/>
          <w:sz w:val="24"/>
          <w:szCs w:val="24"/>
        </w:rPr>
      </w:pPr>
      <w:r w:rsidRPr="004236C6">
        <w:rPr>
          <w:sz w:val="24"/>
          <w:szCs w:val="24"/>
        </w:rPr>
        <w:t xml:space="preserve">The following rooms have been designated as safe rooms in the event of </w:t>
      </w:r>
      <w:r w:rsidR="001E6593" w:rsidRPr="001E6593">
        <w:rPr>
          <w:b/>
          <w:i/>
          <w:sz w:val="24"/>
          <w:szCs w:val="24"/>
        </w:rPr>
        <w:t>tornado</w:t>
      </w:r>
      <w:r w:rsidRPr="004236C6">
        <w:rPr>
          <w:sz w:val="24"/>
          <w:szCs w:val="24"/>
        </w:rPr>
        <w:t xml:space="preserve"> warnings</w:t>
      </w:r>
      <w:r>
        <w:rPr>
          <w:sz w:val="24"/>
          <w:szCs w:val="24"/>
        </w:rPr>
        <w:t>.</w:t>
      </w:r>
    </w:p>
    <w:p w:rsidR="004236C6" w:rsidRDefault="004236C6" w:rsidP="004236C6">
      <w:pPr>
        <w:spacing w:after="0" w:line="240" w:lineRule="auto"/>
        <w:rPr>
          <w:b/>
          <w:sz w:val="24"/>
          <w:szCs w:val="24"/>
        </w:rPr>
      </w:pPr>
    </w:p>
    <w:p w:rsidR="004236C6" w:rsidRDefault="004236C6" w:rsidP="004236C6">
      <w:pPr>
        <w:pStyle w:val="ListParagraph"/>
        <w:numPr>
          <w:ilvl w:val="0"/>
          <w:numId w:val="46"/>
        </w:numPr>
        <w:spacing w:after="0" w:line="240" w:lineRule="auto"/>
        <w:ind w:left="1440"/>
        <w:rPr>
          <w:b/>
          <w:sz w:val="24"/>
          <w:szCs w:val="24"/>
        </w:rPr>
      </w:pPr>
      <w:r>
        <w:rPr>
          <w:b/>
          <w:sz w:val="24"/>
          <w:szCs w:val="24"/>
        </w:rPr>
        <w:t>Administrative Offices and Station 1:</w:t>
      </w:r>
    </w:p>
    <w:p w:rsidR="00CD79F6" w:rsidRDefault="00CD79F6" w:rsidP="00CD79F6">
      <w:pPr>
        <w:pStyle w:val="ListParagraph"/>
        <w:numPr>
          <w:ilvl w:val="0"/>
          <w:numId w:val="47"/>
        </w:numPr>
        <w:ind w:left="1800"/>
        <w:rPr>
          <w:sz w:val="24"/>
          <w:szCs w:val="24"/>
        </w:rPr>
      </w:pPr>
      <w:r>
        <w:rPr>
          <w:sz w:val="24"/>
          <w:szCs w:val="24"/>
        </w:rPr>
        <w:t>T</w:t>
      </w:r>
      <w:r w:rsidR="004236C6" w:rsidRPr="00CD79F6">
        <w:rPr>
          <w:sz w:val="24"/>
          <w:szCs w:val="24"/>
        </w:rPr>
        <w:t xml:space="preserve">he custodial closet in the entryway to the </w:t>
      </w:r>
      <w:r>
        <w:rPr>
          <w:sz w:val="24"/>
          <w:szCs w:val="24"/>
        </w:rPr>
        <w:t xml:space="preserve">Administrative </w:t>
      </w:r>
      <w:r w:rsidR="004236C6" w:rsidRPr="00CD79F6">
        <w:rPr>
          <w:sz w:val="24"/>
          <w:szCs w:val="24"/>
        </w:rPr>
        <w:t>office</w:t>
      </w:r>
      <w:r>
        <w:rPr>
          <w:sz w:val="24"/>
          <w:szCs w:val="24"/>
        </w:rPr>
        <w:t>s.</w:t>
      </w:r>
    </w:p>
    <w:p w:rsidR="00CD79F6" w:rsidRDefault="00CD79F6" w:rsidP="00CD79F6">
      <w:pPr>
        <w:pStyle w:val="ListParagraph"/>
        <w:numPr>
          <w:ilvl w:val="0"/>
          <w:numId w:val="47"/>
        </w:numPr>
        <w:ind w:left="1800"/>
        <w:rPr>
          <w:sz w:val="24"/>
          <w:szCs w:val="24"/>
        </w:rPr>
      </w:pPr>
      <w:r>
        <w:rPr>
          <w:sz w:val="24"/>
          <w:szCs w:val="24"/>
        </w:rPr>
        <w:t>T</w:t>
      </w:r>
      <w:r w:rsidR="004236C6" w:rsidRPr="00CD79F6">
        <w:rPr>
          <w:sz w:val="24"/>
          <w:szCs w:val="24"/>
        </w:rPr>
        <w:t xml:space="preserve">he bathrooms in the </w:t>
      </w:r>
      <w:r>
        <w:rPr>
          <w:sz w:val="24"/>
          <w:szCs w:val="24"/>
        </w:rPr>
        <w:t>locker room.</w:t>
      </w:r>
    </w:p>
    <w:p w:rsidR="004236C6" w:rsidRDefault="00CD79F6" w:rsidP="00CD79F6">
      <w:pPr>
        <w:pStyle w:val="ListParagraph"/>
        <w:numPr>
          <w:ilvl w:val="0"/>
          <w:numId w:val="47"/>
        </w:numPr>
        <w:ind w:left="1800"/>
        <w:rPr>
          <w:sz w:val="24"/>
          <w:szCs w:val="24"/>
        </w:rPr>
      </w:pPr>
      <w:r>
        <w:rPr>
          <w:sz w:val="24"/>
          <w:szCs w:val="24"/>
        </w:rPr>
        <w:t>T</w:t>
      </w:r>
      <w:r w:rsidR="004236C6" w:rsidRPr="00CD79F6">
        <w:rPr>
          <w:sz w:val="24"/>
          <w:szCs w:val="24"/>
        </w:rPr>
        <w:t>he EMS room</w:t>
      </w:r>
      <w:r>
        <w:rPr>
          <w:sz w:val="24"/>
          <w:szCs w:val="24"/>
        </w:rPr>
        <w:t xml:space="preserve"> or bathroom in the bay area.</w:t>
      </w:r>
    </w:p>
    <w:p w:rsidR="00A85E4E" w:rsidRDefault="00A85E4E" w:rsidP="00A85E4E">
      <w:pPr>
        <w:pStyle w:val="ListParagraph"/>
        <w:ind w:left="1800"/>
        <w:rPr>
          <w:sz w:val="24"/>
          <w:szCs w:val="24"/>
        </w:rPr>
      </w:pPr>
    </w:p>
    <w:p w:rsidR="00A85E4E" w:rsidRPr="00A85E4E" w:rsidRDefault="00A85E4E" w:rsidP="00A85E4E">
      <w:pPr>
        <w:pStyle w:val="ListParagraph"/>
        <w:numPr>
          <w:ilvl w:val="0"/>
          <w:numId w:val="46"/>
        </w:numPr>
        <w:ind w:left="1440"/>
        <w:rPr>
          <w:sz w:val="24"/>
          <w:szCs w:val="24"/>
        </w:rPr>
      </w:pPr>
      <w:r>
        <w:rPr>
          <w:b/>
          <w:sz w:val="24"/>
          <w:szCs w:val="24"/>
        </w:rPr>
        <w:t>Station 2:</w:t>
      </w:r>
    </w:p>
    <w:p w:rsidR="00A85E4E" w:rsidRPr="00A85E4E" w:rsidRDefault="00A85E4E" w:rsidP="00A85E4E">
      <w:pPr>
        <w:pStyle w:val="ListParagraph"/>
        <w:numPr>
          <w:ilvl w:val="0"/>
          <w:numId w:val="48"/>
        </w:numPr>
        <w:ind w:left="1800"/>
        <w:rPr>
          <w:sz w:val="24"/>
          <w:szCs w:val="24"/>
        </w:rPr>
      </w:pPr>
      <w:r w:rsidRPr="00A85E4E">
        <w:rPr>
          <w:sz w:val="24"/>
          <w:szCs w:val="24"/>
        </w:rPr>
        <w:t>The turn-out gear room in the east bay.</w:t>
      </w:r>
    </w:p>
    <w:p w:rsidR="00A85E4E" w:rsidRPr="00A85E4E" w:rsidRDefault="00A85E4E" w:rsidP="00A85E4E">
      <w:pPr>
        <w:pStyle w:val="ListParagraph"/>
        <w:numPr>
          <w:ilvl w:val="0"/>
          <w:numId w:val="48"/>
        </w:numPr>
        <w:ind w:left="1800"/>
        <w:rPr>
          <w:sz w:val="24"/>
          <w:szCs w:val="24"/>
        </w:rPr>
      </w:pPr>
      <w:r w:rsidRPr="00A85E4E">
        <w:rPr>
          <w:sz w:val="24"/>
          <w:szCs w:val="24"/>
        </w:rPr>
        <w:t>The bathroom of the original bay.</w:t>
      </w:r>
    </w:p>
    <w:p w:rsidR="00681D3D" w:rsidRDefault="00681D3D" w:rsidP="00A85E4E">
      <w:pPr>
        <w:spacing w:after="0" w:line="240" w:lineRule="auto"/>
        <w:rPr>
          <w:sz w:val="24"/>
          <w:szCs w:val="24"/>
        </w:rPr>
      </w:pPr>
    </w:p>
    <w:p w:rsidR="00A85E4E" w:rsidRPr="00A85E4E" w:rsidRDefault="00A85E4E" w:rsidP="00A85E4E">
      <w:pPr>
        <w:rPr>
          <w:sz w:val="24"/>
          <w:szCs w:val="24"/>
        </w:rPr>
      </w:pPr>
      <w:r>
        <w:rPr>
          <w:sz w:val="24"/>
          <w:szCs w:val="24"/>
        </w:rPr>
        <w:t>A</w:t>
      </w:r>
      <w:r w:rsidRPr="00A85E4E">
        <w:rPr>
          <w:sz w:val="24"/>
          <w:szCs w:val="24"/>
        </w:rPr>
        <w:t xml:space="preserve">ll personnel </w:t>
      </w:r>
      <w:r w:rsidR="001E6593">
        <w:rPr>
          <w:sz w:val="24"/>
          <w:szCs w:val="24"/>
        </w:rPr>
        <w:t xml:space="preserve">and members of the public that may be in the buildings </w:t>
      </w:r>
      <w:r w:rsidRPr="00A85E4E">
        <w:rPr>
          <w:sz w:val="24"/>
          <w:szCs w:val="24"/>
        </w:rPr>
        <w:t>will report to one of t</w:t>
      </w:r>
      <w:r w:rsidR="001E6593">
        <w:rPr>
          <w:sz w:val="24"/>
          <w:szCs w:val="24"/>
        </w:rPr>
        <w:t xml:space="preserve">he designated areas when a </w:t>
      </w:r>
      <w:r w:rsidR="001E6593" w:rsidRPr="001E6593">
        <w:rPr>
          <w:b/>
          <w:i/>
          <w:sz w:val="24"/>
          <w:szCs w:val="24"/>
        </w:rPr>
        <w:t>tornado</w:t>
      </w:r>
      <w:r w:rsidRPr="00A85E4E">
        <w:rPr>
          <w:sz w:val="24"/>
          <w:szCs w:val="24"/>
        </w:rPr>
        <w:t xml:space="preserve"> warning only has been issued. In the event of a severe weather watch</w:t>
      </w:r>
      <w:r w:rsidR="001E6593">
        <w:rPr>
          <w:sz w:val="24"/>
          <w:szCs w:val="24"/>
        </w:rPr>
        <w:t xml:space="preserve"> or warning</w:t>
      </w:r>
      <w:r w:rsidRPr="00A85E4E">
        <w:rPr>
          <w:sz w:val="24"/>
          <w:szCs w:val="24"/>
        </w:rPr>
        <w:t xml:space="preserve">, it will be the Company Officer or lead person’s responsibility on duty to watch for incoming severe weather and monitor it to take appropriate actions.  </w:t>
      </w:r>
    </w:p>
    <w:p w:rsidR="00A85E4E" w:rsidRPr="00A85E4E" w:rsidRDefault="00A85E4E" w:rsidP="00A85E4E">
      <w:pPr>
        <w:rPr>
          <w:sz w:val="24"/>
          <w:szCs w:val="24"/>
        </w:rPr>
      </w:pPr>
      <w:r w:rsidRPr="00A85E4E">
        <w:rPr>
          <w:sz w:val="24"/>
          <w:szCs w:val="24"/>
        </w:rPr>
        <w:t xml:space="preserve"> </w:t>
      </w:r>
    </w:p>
    <w:p w:rsidR="00A85E4E" w:rsidRPr="00A85E4E" w:rsidRDefault="00A85E4E" w:rsidP="00A85E4E">
      <w:pPr>
        <w:spacing w:after="0" w:line="240" w:lineRule="auto"/>
        <w:rPr>
          <w:sz w:val="24"/>
          <w:szCs w:val="24"/>
        </w:rPr>
      </w:pPr>
    </w:p>
    <w:sectPr w:rsidR="00A85E4E" w:rsidRPr="00A85E4E" w:rsidSect="003202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4C" w:rsidRDefault="00B0784C" w:rsidP="00B0784C">
      <w:pPr>
        <w:spacing w:after="0" w:line="240" w:lineRule="auto"/>
      </w:pPr>
      <w:r>
        <w:separator/>
      </w:r>
    </w:p>
  </w:endnote>
  <w:endnote w:type="continuationSeparator" w:id="0">
    <w:p w:rsidR="00B0784C" w:rsidRDefault="00B0784C" w:rsidP="00B0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4C" w:rsidRDefault="00B0784C" w:rsidP="00B0784C">
      <w:pPr>
        <w:spacing w:after="0" w:line="240" w:lineRule="auto"/>
      </w:pPr>
      <w:r>
        <w:separator/>
      </w:r>
    </w:p>
  </w:footnote>
  <w:footnote w:type="continuationSeparator" w:id="0">
    <w:p w:rsidR="00B0784C" w:rsidRDefault="00B0784C" w:rsidP="00B07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191"/>
      <w:gridCol w:w="4569"/>
      <w:gridCol w:w="4703"/>
    </w:tblGrid>
    <w:tr w:rsidR="00B0784C" w:rsidRPr="00B4188A" w:rsidTr="00B0784C">
      <w:trPr>
        <w:trHeight w:val="312"/>
      </w:trPr>
      <w:tc>
        <w:tcPr>
          <w:tcW w:w="1191" w:type="dxa"/>
          <w:vMerge w:val="restart"/>
          <w:tcBorders>
            <w:top w:val="single" w:sz="4" w:space="0" w:color="auto"/>
            <w:left w:val="single" w:sz="4" w:space="0" w:color="auto"/>
            <w:right w:val="single" w:sz="4" w:space="0" w:color="auto"/>
          </w:tcBorders>
          <w:shd w:val="clear" w:color="auto" w:fill="D9D9D9"/>
        </w:tcPr>
        <w:p w:rsidR="00B0784C" w:rsidRPr="00B4188A" w:rsidRDefault="00B0784C" w:rsidP="00B0784C">
          <w:pPr>
            <w:spacing w:after="0" w:line="240" w:lineRule="auto"/>
            <w:jc w:val="center"/>
            <w:rPr>
              <w:rFonts w:ascii="Arial" w:eastAsia="Times New Roman" w:hAnsi="Arial" w:cs="Arial"/>
              <w:b/>
              <w:sz w:val="28"/>
              <w:szCs w:val="28"/>
            </w:rPr>
          </w:pPr>
          <w:r w:rsidRPr="00B4188A">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14:anchorId="3E2095A2" wp14:editId="0319351B">
                <wp:simplePos x="0" y="0"/>
                <wp:positionH relativeFrom="column">
                  <wp:posOffset>-40640</wp:posOffset>
                </wp:positionH>
                <wp:positionV relativeFrom="paragraph">
                  <wp:posOffset>101600</wp:posOffset>
                </wp:positionV>
                <wp:extent cx="619125" cy="619125"/>
                <wp:effectExtent l="0" t="0" r="9525" b="9525"/>
                <wp:wrapNone/>
                <wp:docPr id="1" name="Picture 1" descr="patch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h1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84C" w:rsidRPr="00B4188A" w:rsidRDefault="00B0784C" w:rsidP="00B0784C">
          <w:pPr>
            <w:spacing w:after="0" w:line="240" w:lineRule="auto"/>
            <w:jc w:val="center"/>
            <w:rPr>
              <w:rFonts w:ascii="Arial" w:eastAsia="Times New Roman" w:hAnsi="Arial" w:cs="Arial"/>
              <w:b/>
              <w:sz w:val="28"/>
              <w:szCs w:val="28"/>
            </w:rPr>
          </w:pPr>
        </w:p>
      </w:tc>
      <w:tc>
        <w:tcPr>
          <w:tcW w:w="4569" w:type="dxa"/>
          <w:vMerge w:val="restart"/>
          <w:tcBorders>
            <w:top w:val="single" w:sz="4" w:space="0" w:color="auto"/>
            <w:left w:val="single" w:sz="4" w:space="0" w:color="auto"/>
            <w:right w:val="single" w:sz="4" w:space="0" w:color="auto"/>
          </w:tcBorders>
          <w:shd w:val="clear" w:color="auto" w:fill="D9D9D9"/>
          <w:vAlign w:val="center"/>
        </w:tcPr>
        <w:p w:rsidR="00B0784C" w:rsidRPr="00B4188A" w:rsidRDefault="00B0784C" w:rsidP="00B0784C">
          <w:pPr>
            <w:spacing w:after="0" w:line="240" w:lineRule="auto"/>
            <w:jc w:val="center"/>
            <w:rPr>
              <w:rFonts w:ascii="Arial" w:eastAsia="Times New Roman" w:hAnsi="Arial" w:cs="Arial"/>
              <w:b/>
              <w:sz w:val="28"/>
              <w:szCs w:val="28"/>
            </w:rPr>
          </w:pPr>
          <w:smartTag w:uri="urn:schemas-microsoft-com:office:smarttags" w:element="PersonName">
            <w:r w:rsidRPr="00B4188A">
              <w:rPr>
                <w:rFonts w:ascii="Arial" w:eastAsia="Times New Roman" w:hAnsi="Arial" w:cs="Arial"/>
                <w:b/>
                <w:sz w:val="28"/>
                <w:szCs w:val="28"/>
              </w:rPr>
              <w:t>Pacific Fire</w:t>
            </w:r>
          </w:smartTag>
          <w:r w:rsidRPr="00B4188A">
            <w:rPr>
              <w:rFonts w:ascii="Arial" w:eastAsia="Times New Roman" w:hAnsi="Arial" w:cs="Arial"/>
              <w:b/>
              <w:sz w:val="28"/>
              <w:szCs w:val="28"/>
            </w:rPr>
            <w:t xml:space="preserve"> Protection District</w:t>
          </w:r>
        </w:p>
        <w:p w:rsidR="00B0784C" w:rsidRPr="00B4188A" w:rsidRDefault="00B0784C" w:rsidP="00B0784C">
          <w:pPr>
            <w:spacing w:after="0" w:line="240" w:lineRule="auto"/>
            <w:jc w:val="center"/>
            <w:rPr>
              <w:rFonts w:ascii="Arial" w:eastAsia="Times New Roman" w:hAnsi="Arial" w:cs="Arial"/>
              <w:b/>
              <w:sz w:val="28"/>
              <w:szCs w:val="28"/>
            </w:rPr>
          </w:pPr>
          <w:r w:rsidRPr="00B4188A">
            <w:rPr>
              <w:rFonts w:ascii="Arial" w:eastAsia="Times New Roman" w:hAnsi="Arial" w:cs="Arial"/>
              <w:b/>
              <w:sz w:val="28"/>
              <w:szCs w:val="28"/>
            </w:rPr>
            <w:t>Suggested Operating Guidelines</w:t>
          </w: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4236C6" w:rsidRDefault="00B0784C" w:rsidP="004236C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Subject:  </w:t>
          </w:r>
          <w:r w:rsidR="004236C6">
            <w:rPr>
              <w:rFonts w:ascii="Arial" w:eastAsia="Times New Roman" w:hAnsi="Arial" w:cs="Arial"/>
              <w:b/>
              <w:sz w:val="20"/>
              <w:szCs w:val="20"/>
            </w:rPr>
            <w:t xml:space="preserve">Inclement Weather Station </w:t>
          </w:r>
        </w:p>
        <w:p w:rsidR="00B0784C" w:rsidRPr="00B4188A" w:rsidRDefault="004236C6" w:rsidP="004236C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                Safe Rooms</w:t>
          </w:r>
        </w:p>
      </w:tc>
    </w:tr>
    <w:tr w:rsidR="00B0784C" w:rsidRPr="00B4188A" w:rsidTr="00B0784C">
      <w:trPr>
        <w:trHeight w:val="313"/>
      </w:trPr>
      <w:tc>
        <w:tcPr>
          <w:tcW w:w="1191" w:type="dxa"/>
          <w:vMerge/>
          <w:tcBorders>
            <w:left w:val="single" w:sz="4" w:space="0" w:color="auto"/>
            <w:bottom w:val="nil"/>
            <w:right w:val="single" w:sz="4" w:space="0" w:color="auto"/>
          </w:tcBorders>
          <w:shd w:val="clear" w:color="auto" w:fill="D9D9D9"/>
        </w:tcPr>
        <w:p w:rsidR="00B0784C" w:rsidRPr="00B4188A" w:rsidRDefault="00B0784C" w:rsidP="00B0784C">
          <w:pPr>
            <w:spacing w:after="0" w:line="240" w:lineRule="auto"/>
            <w:jc w:val="center"/>
            <w:rPr>
              <w:rFonts w:ascii="Times New Roman" w:eastAsia="Times New Roman" w:hAnsi="Times New Roman" w:cs="Times New Roman"/>
              <w:noProof/>
              <w:sz w:val="20"/>
              <w:szCs w:val="20"/>
            </w:rPr>
          </w:pPr>
        </w:p>
      </w:tc>
      <w:tc>
        <w:tcPr>
          <w:tcW w:w="4569" w:type="dxa"/>
          <w:vMerge/>
          <w:tcBorders>
            <w:left w:val="single" w:sz="4" w:space="0" w:color="auto"/>
            <w:right w:val="single" w:sz="4" w:space="0" w:color="auto"/>
          </w:tcBorders>
          <w:shd w:val="clear" w:color="auto" w:fill="D9D9D9"/>
          <w:vAlign w:val="center"/>
        </w:tcPr>
        <w:p w:rsidR="00B0784C" w:rsidRPr="00B4188A" w:rsidRDefault="00B0784C" w:rsidP="00B0784C">
          <w:pPr>
            <w:spacing w:after="0" w:line="240" w:lineRule="auto"/>
            <w:jc w:val="center"/>
            <w:rPr>
              <w:rFonts w:ascii="Arial" w:eastAsia="Times New Roman" w:hAnsi="Arial" w:cs="Arial"/>
              <w:b/>
              <w:sz w:val="28"/>
              <w:szCs w:val="28"/>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0784C" w:rsidRPr="00B4188A" w:rsidRDefault="00B0784C" w:rsidP="00AC236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Number:  </w:t>
          </w:r>
          <w:r w:rsidR="004236C6">
            <w:rPr>
              <w:rFonts w:ascii="Arial" w:eastAsia="Times New Roman" w:hAnsi="Arial" w:cs="Arial"/>
              <w:b/>
              <w:sz w:val="20"/>
              <w:szCs w:val="20"/>
            </w:rPr>
            <w:t>0</w:t>
          </w:r>
          <w:r w:rsidR="00AC2363">
            <w:rPr>
              <w:rFonts w:ascii="Arial" w:eastAsia="Times New Roman" w:hAnsi="Arial" w:cs="Arial"/>
              <w:b/>
              <w:sz w:val="20"/>
              <w:szCs w:val="20"/>
            </w:rPr>
            <w:t>1</w:t>
          </w:r>
          <w:r w:rsidR="004236C6">
            <w:rPr>
              <w:rFonts w:ascii="Arial" w:eastAsia="Times New Roman" w:hAnsi="Arial" w:cs="Arial"/>
              <w:b/>
              <w:sz w:val="20"/>
              <w:szCs w:val="20"/>
            </w:rPr>
            <w:t>-2015</w:t>
          </w:r>
        </w:p>
      </w:tc>
    </w:tr>
    <w:tr w:rsidR="00B0784C" w:rsidRPr="00B4188A" w:rsidTr="00B0784C">
      <w:trPr>
        <w:trHeight w:val="312"/>
      </w:trPr>
      <w:tc>
        <w:tcPr>
          <w:tcW w:w="1191" w:type="dxa"/>
          <w:vMerge w:val="restart"/>
          <w:tcBorders>
            <w:top w:val="nil"/>
            <w:left w:val="single" w:sz="4" w:space="0" w:color="auto"/>
            <w:right w:val="single" w:sz="4" w:space="0" w:color="auto"/>
          </w:tcBorders>
          <w:shd w:val="clear" w:color="auto" w:fill="D9D9D9"/>
        </w:tcPr>
        <w:p w:rsidR="00B0784C" w:rsidRPr="00B4188A" w:rsidRDefault="00B0784C" w:rsidP="00B0784C">
          <w:pPr>
            <w:spacing w:after="0" w:line="240" w:lineRule="auto"/>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B0784C" w:rsidRPr="00B4188A" w:rsidRDefault="00B0784C" w:rsidP="00B0784C">
          <w:pPr>
            <w:spacing w:after="0" w:line="240" w:lineRule="auto"/>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0784C" w:rsidRPr="00B4188A" w:rsidRDefault="00B0784C" w:rsidP="00B0784C">
          <w:pPr>
            <w:spacing w:after="0" w:line="240" w:lineRule="auto"/>
            <w:rPr>
              <w:rFonts w:ascii="Arial" w:eastAsia="Times New Roman" w:hAnsi="Arial" w:cs="Arial"/>
              <w:b/>
              <w:sz w:val="20"/>
              <w:szCs w:val="20"/>
            </w:rPr>
          </w:pPr>
          <w:r w:rsidRPr="00B4188A">
            <w:rPr>
              <w:rFonts w:ascii="Arial" w:eastAsia="Times New Roman" w:hAnsi="Arial" w:cs="Arial"/>
              <w:b/>
              <w:sz w:val="20"/>
              <w:szCs w:val="20"/>
            </w:rPr>
            <w:t>E</w:t>
          </w:r>
          <w:r>
            <w:rPr>
              <w:rFonts w:ascii="Arial" w:eastAsia="Times New Roman" w:hAnsi="Arial" w:cs="Arial"/>
              <w:b/>
              <w:sz w:val="20"/>
              <w:szCs w:val="20"/>
            </w:rPr>
            <w:t xml:space="preserve">ffective Date:  </w:t>
          </w:r>
          <w:r w:rsidR="00647B8A">
            <w:rPr>
              <w:rFonts w:ascii="Arial" w:eastAsia="Times New Roman" w:hAnsi="Arial" w:cs="Arial"/>
              <w:b/>
              <w:sz w:val="20"/>
              <w:szCs w:val="20"/>
            </w:rPr>
            <w:t>April 10, 2015</w:t>
          </w:r>
        </w:p>
      </w:tc>
    </w:tr>
    <w:tr w:rsidR="00B0784C" w:rsidRPr="00B4188A" w:rsidTr="00B0784C">
      <w:trPr>
        <w:trHeight w:val="313"/>
      </w:trPr>
      <w:tc>
        <w:tcPr>
          <w:tcW w:w="1191" w:type="dxa"/>
          <w:vMerge/>
          <w:tcBorders>
            <w:top w:val="nil"/>
            <w:left w:val="single" w:sz="4" w:space="0" w:color="auto"/>
            <w:bottom w:val="nil"/>
            <w:right w:val="single" w:sz="4" w:space="0" w:color="auto"/>
          </w:tcBorders>
          <w:shd w:val="clear" w:color="auto" w:fill="D9D9D9"/>
        </w:tcPr>
        <w:p w:rsidR="00B0784C" w:rsidRPr="00B4188A" w:rsidRDefault="00B0784C" w:rsidP="00B0784C">
          <w:pPr>
            <w:spacing w:after="0" w:line="240" w:lineRule="auto"/>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B0784C" w:rsidRPr="00B4188A" w:rsidRDefault="00B0784C" w:rsidP="00B0784C">
          <w:pPr>
            <w:spacing w:after="0" w:line="240" w:lineRule="auto"/>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0784C" w:rsidRPr="00B4188A" w:rsidRDefault="00B0784C" w:rsidP="00B078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Revised:  </w:t>
          </w:r>
        </w:p>
      </w:tc>
    </w:tr>
    <w:tr w:rsidR="00B0784C" w:rsidRPr="00B4188A" w:rsidTr="00B0784C">
      <w:trPr>
        <w:trHeight w:val="313"/>
      </w:trPr>
      <w:tc>
        <w:tcPr>
          <w:tcW w:w="1191" w:type="dxa"/>
          <w:tcBorders>
            <w:top w:val="nil"/>
            <w:left w:val="single" w:sz="4" w:space="0" w:color="auto"/>
            <w:bottom w:val="single" w:sz="4" w:space="0" w:color="auto"/>
            <w:right w:val="single" w:sz="4" w:space="0" w:color="auto"/>
          </w:tcBorders>
          <w:shd w:val="clear" w:color="auto" w:fill="D9D9D9"/>
        </w:tcPr>
        <w:p w:rsidR="00B0784C" w:rsidRPr="00B4188A" w:rsidRDefault="00B0784C" w:rsidP="00B0784C">
          <w:pPr>
            <w:spacing w:after="0" w:line="240" w:lineRule="auto"/>
            <w:rPr>
              <w:rFonts w:ascii="Arial" w:eastAsia="Times New Roman" w:hAnsi="Arial" w:cs="Arial"/>
              <w:b/>
              <w:sz w:val="20"/>
              <w:szCs w:val="20"/>
            </w:rPr>
          </w:pPr>
        </w:p>
      </w:tc>
      <w:tc>
        <w:tcPr>
          <w:tcW w:w="4569" w:type="dxa"/>
          <w:vMerge/>
          <w:tcBorders>
            <w:left w:val="single" w:sz="4" w:space="0" w:color="auto"/>
            <w:bottom w:val="single" w:sz="4" w:space="0" w:color="auto"/>
            <w:right w:val="single" w:sz="4" w:space="0" w:color="auto"/>
          </w:tcBorders>
          <w:shd w:val="clear" w:color="auto" w:fill="D9D9D9"/>
        </w:tcPr>
        <w:p w:rsidR="00B0784C" w:rsidRPr="00B4188A" w:rsidRDefault="00B0784C" w:rsidP="00B0784C">
          <w:pPr>
            <w:spacing w:after="0" w:line="240" w:lineRule="auto"/>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B0784C" w:rsidRPr="00D905E0" w:rsidRDefault="00B0784C" w:rsidP="00B0784C">
          <w:pPr>
            <w:spacing w:after="0" w:line="240" w:lineRule="auto"/>
            <w:rPr>
              <w:rFonts w:ascii="Arial" w:eastAsia="Times New Roman" w:hAnsi="Arial" w:cs="Arial"/>
              <w:b/>
              <w:sz w:val="20"/>
              <w:szCs w:val="20"/>
            </w:rPr>
          </w:pPr>
          <w:r>
            <w:rPr>
              <w:rFonts w:ascii="Arial" w:eastAsia="Times New Roman" w:hAnsi="Arial" w:cs="Arial"/>
              <w:b/>
              <w:sz w:val="20"/>
              <w:szCs w:val="20"/>
            </w:rPr>
            <w:t>Signed:</w:t>
          </w:r>
        </w:p>
      </w:tc>
    </w:tr>
  </w:tbl>
  <w:p w:rsidR="00B0784C" w:rsidRDefault="00B07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32E3"/>
    <w:multiLevelType w:val="hybridMultilevel"/>
    <w:tmpl w:val="B6F08C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607420"/>
    <w:multiLevelType w:val="hybridMultilevel"/>
    <w:tmpl w:val="6F0217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A6D82"/>
    <w:multiLevelType w:val="hybridMultilevel"/>
    <w:tmpl w:val="A926BEB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0B574B98"/>
    <w:multiLevelType w:val="hybridMultilevel"/>
    <w:tmpl w:val="B30EB68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107D4EB7"/>
    <w:multiLevelType w:val="hybridMultilevel"/>
    <w:tmpl w:val="202A32B4"/>
    <w:lvl w:ilvl="0" w:tplc="B1EEA2DA">
      <w:start w:val="2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35A6A"/>
    <w:multiLevelType w:val="hybridMultilevel"/>
    <w:tmpl w:val="08E47FB6"/>
    <w:lvl w:ilvl="0" w:tplc="03F0512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52622"/>
    <w:multiLevelType w:val="hybridMultilevel"/>
    <w:tmpl w:val="5B4E5A6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3013CA2"/>
    <w:multiLevelType w:val="hybridMultilevel"/>
    <w:tmpl w:val="36C0EF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E2CD6"/>
    <w:multiLevelType w:val="hybridMultilevel"/>
    <w:tmpl w:val="A9C69C06"/>
    <w:lvl w:ilvl="0" w:tplc="9840585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48534C"/>
    <w:multiLevelType w:val="hybridMultilevel"/>
    <w:tmpl w:val="BFB4D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A32D9"/>
    <w:multiLevelType w:val="hybridMultilevel"/>
    <w:tmpl w:val="42900874"/>
    <w:lvl w:ilvl="0" w:tplc="CB16A97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AE1460"/>
    <w:multiLevelType w:val="hybridMultilevel"/>
    <w:tmpl w:val="A0821E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06F0AF3"/>
    <w:multiLevelType w:val="hybridMultilevel"/>
    <w:tmpl w:val="B0FE77F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0BE4D68"/>
    <w:multiLevelType w:val="hybridMultilevel"/>
    <w:tmpl w:val="92FC3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D3A70"/>
    <w:multiLevelType w:val="hybridMultilevel"/>
    <w:tmpl w:val="111E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242A8"/>
    <w:multiLevelType w:val="hybridMultilevel"/>
    <w:tmpl w:val="BD2602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B8C4968"/>
    <w:multiLevelType w:val="hybridMultilevel"/>
    <w:tmpl w:val="B3CAE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DFA79D4"/>
    <w:multiLevelType w:val="hybridMultilevel"/>
    <w:tmpl w:val="DF9AD99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8" w15:restartNumberingAfterBreak="0">
    <w:nsid w:val="3076685B"/>
    <w:multiLevelType w:val="hybridMultilevel"/>
    <w:tmpl w:val="B748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52922"/>
    <w:multiLevelType w:val="hybridMultilevel"/>
    <w:tmpl w:val="4E06D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D2101"/>
    <w:multiLevelType w:val="hybridMultilevel"/>
    <w:tmpl w:val="37D0A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3258C"/>
    <w:multiLevelType w:val="hybridMultilevel"/>
    <w:tmpl w:val="5074F29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3F2C2ADA"/>
    <w:multiLevelType w:val="hybridMultilevel"/>
    <w:tmpl w:val="8702F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65F7A"/>
    <w:multiLevelType w:val="hybridMultilevel"/>
    <w:tmpl w:val="329C0CDE"/>
    <w:lvl w:ilvl="0" w:tplc="B1EEA2DA">
      <w:start w:val="2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3A6CFD"/>
    <w:multiLevelType w:val="hybridMultilevel"/>
    <w:tmpl w:val="DD38584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469916E9"/>
    <w:multiLevelType w:val="hybridMultilevel"/>
    <w:tmpl w:val="55169A0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15:restartNumberingAfterBreak="0">
    <w:nsid w:val="4B511911"/>
    <w:multiLevelType w:val="hybridMultilevel"/>
    <w:tmpl w:val="9F08A22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4CFE7FDF"/>
    <w:multiLevelType w:val="hybridMultilevel"/>
    <w:tmpl w:val="CE2034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E8926E7"/>
    <w:multiLevelType w:val="hybridMultilevel"/>
    <w:tmpl w:val="479C9B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17B32F2"/>
    <w:multiLevelType w:val="hybridMultilevel"/>
    <w:tmpl w:val="2B5A7C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77EAD"/>
    <w:multiLevelType w:val="hybridMultilevel"/>
    <w:tmpl w:val="22D25A8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1" w15:restartNumberingAfterBreak="0">
    <w:nsid w:val="5343760B"/>
    <w:multiLevelType w:val="hybridMultilevel"/>
    <w:tmpl w:val="BF7C9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93B85"/>
    <w:multiLevelType w:val="hybridMultilevel"/>
    <w:tmpl w:val="4D481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F07"/>
    <w:multiLevelType w:val="hybridMultilevel"/>
    <w:tmpl w:val="0DF6EAB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4" w15:restartNumberingAfterBreak="0">
    <w:nsid w:val="5C0616FE"/>
    <w:multiLevelType w:val="hybridMultilevel"/>
    <w:tmpl w:val="DB96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70723"/>
    <w:multiLevelType w:val="hybridMultilevel"/>
    <w:tmpl w:val="1506F05E"/>
    <w:lvl w:ilvl="0" w:tplc="9840585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11690E"/>
    <w:multiLevelType w:val="hybridMultilevel"/>
    <w:tmpl w:val="2B0839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65D86CA0"/>
    <w:multiLevelType w:val="hybridMultilevel"/>
    <w:tmpl w:val="B2641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951AB"/>
    <w:multiLevelType w:val="hybridMultilevel"/>
    <w:tmpl w:val="37D0A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83546F"/>
    <w:multiLevelType w:val="hybridMultilevel"/>
    <w:tmpl w:val="D31A3E2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6C990A68"/>
    <w:multiLevelType w:val="hybridMultilevel"/>
    <w:tmpl w:val="B42A668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1" w15:restartNumberingAfterBreak="0">
    <w:nsid w:val="6DC8633F"/>
    <w:multiLevelType w:val="hybridMultilevel"/>
    <w:tmpl w:val="B748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36EB7"/>
    <w:multiLevelType w:val="hybridMultilevel"/>
    <w:tmpl w:val="6FACA74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15:restartNumberingAfterBreak="0">
    <w:nsid w:val="7159286E"/>
    <w:multiLevelType w:val="hybridMultilevel"/>
    <w:tmpl w:val="587CF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41A03"/>
    <w:multiLevelType w:val="hybridMultilevel"/>
    <w:tmpl w:val="6A9EB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C7E17"/>
    <w:multiLevelType w:val="hybridMultilevel"/>
    <w:tmpl w:val="B0FE77F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7BD0250F"/>
    <w:multiLevelType w:val="hybridMultilevel"/>
    <w:tmpl w:val="D5641B40"/>
    <w:lvl w:ilvl="0" w:tplc="0C8CDC2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901F7"/>
    <w:multiLevelType w:val="hybridMultilevel"/>
    <w:tmpl w:val="06C2834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7"/>
  </w:num>
  <w:num w:numId="2">
    <w:abstractNumId w:val="29"/>
  </w:num>
  <w:num w:numId="3">
    <w:abstractNumId w:val="4"/>
  </w:num>
  <w:num w:numId="4">
    <w:abstractNumId w:val="19"/>
  </w:num>
  <w:num w:numId="5">
    <w:abstractNumId w:val="23"/>
  </w:num>
  <w:num w:numId="6">
    <w:abstractNumId w:val="46"/>
  </w:num>
  <w:num w:numId="7">
    <w:abstractNumId w:val="1"/>
  </w:num>
  <w:num w:numId="8">
    <w:abstractNumId w:val="16"/>
  </w:num>
  <w:num w:numId="9">
    <w:abstractNumId w:val="38"/>
  </w:num>
  <w:num w:numId="10">
    <w:abstractNumId w:val="32"/>
  </w:num>
  <w:num w:numId="11">
    <w:abstractNumId w:val="20"/>
  </w:num>
  <w:num w:numId="12">
    <w:abstractNumId w:val="15"/>
  </w:num>
  <w:num w:numId="13">
    <w:abstractNumId w:val="44"/>
  </w:num>
  <w:num w:numId="14">
    <w:abstractNumId w:val="45"/>
  </w:num>
  <w:num w:numId="15">
    <w:abstractNumId w:val="33"/>
  </w:num>
  <w:num w:numId="16">
    <w:abstractNumId w:val="42"/>
  </w:num>
  <w:num w:numId="17">
    <w:abstractNumId w:val="26"/>
  </w:num>
  <w:num w:numId="18">
    <w:abstractNumId w:val="30"/>
  </w:num>
  <w:num w:numId="19">
    <w:abstractNumId w:val="25"/>
  </w:num>
  <w:num w:numId="20">
    <w:abstractNumId w:val="22"/>
  </w:num>
  <w:num w:numId="21">
    <w:abstractNumId w:val="12"/>
  </w:num>
  <w:num w:numId="22">
    <w:abstractNumId w:val="3"/>
  </w:num>
  <w:num w:numId="23">
    <w:abstractNumId w:val="39"/>
  </w:num>
  <w:num w:numId="24">
    <w:abstractNumId w:val="21"/>
  </w:num>
  <w:num w:numId="25">
    <w:abstractNumId w:val="9"/>
  </w:num>
  <w:num w:numId="26">
    <w:abstractNumId w:val="6"/>
  </w:num>
  <w:num w:numId="27">
    <w:abstractNumId w:val="11"/>
  </w:num>
  <w:num w:numId="28">
    <w:abstractNumId w:val="36"/>
  </w:num>
  <w:num w:numId="29">
    <w:abstractNumId w:val="37"/>
  </w:num>
  <w:num w:numId="30">
    <w:abstractNumId w:val="18"/>
  </w:num>
  <w:num w:numId="31">
    <w:abstractNumId w:val="17"/>
  </w:num>
  <w:num w:numId="32">
    <w:abstractNumId w:val="31"/>
  </w:num>
  <w:num w:numId="33">
    <w:abstractNumId w:val="43"/>
  </w:num>
  <w:num w:numId="34">
    <w:abstractNumId w:val="41"/>
  </w:num>
  <w:num w:numId="35">
    <w:abstractNumId w:val="13"/>
  </w:num>
  <w:num w:numId="36">
    <w:abstractNumId w:val="47"/>
  </w:num>
  <w:num w:numId="37">
    <w:abstractNumId w:val="34"/>
  </w:num>
  <w:num w:numId="38">
    <w:abstractNumId w:val="40"/>
  </w:num>
  <w:num w:numId="39">
    <w:abstractNumId w:val="2"/>
  </w:num>
  <w:num w:numId="40">
    <w:abstractNumId w:val="0"/>
  </w:num>
  <w:num w:numId="41">
    <w:abstractNumId w:val="14"/>
  </w:num>
  <w:num w:numId="42">
    <w:abstractNumId w:val="27"/>
  </w:num>
  <w:num w:numId="43">
    <w:abstractNumId w:val="24"/>
  </w:num>
  <w:num w:numId="44">
    <w:abstractNumId w:val="10"/>
  </w:num>
  <w:num w:numId="45">
    <w:abstractNumId w:val="28"/>
  </w:num>
  <w:num w:numId="46">
    <w:abstractNumId w:val="5"/>
  </w:num>
  <w:num w:numId="47">
    <w:abstractNumId w:val="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6C"/>
    <w:rsid w:val="000376B6"/>
    <w:rsid w:val="00053577"/>
    <w:rsid w:val="001C78EC"/>
    <w:rsid w:val="001E6593"/>
    <w:rsid w:val="002362E5"/>
    <w:rsid w:val="002645BB"/>
    <w:rsid w:val="00302FDF"/>
    <w:rsid w:val="0030666E"/>
    <w:rsid w:val="003202B6"/>
    <w:rsid w:val="003536BE"/>
    <w:rsid w:val="00395AC1"/>
    <w:rsid w:val="003A2FBC"/>
    <w:rsid w:val="00416D6C"/>
    <w:rsid w:val="00420A5B"/>
    <w:rsid w:val="004236C6"/>
    <w:rsid w:val="00490392"/>
    <w:rsid w:val="004F3BD2"/>
    <w:rsid w:val="00541902"/>
    <w:rsid w:val="005738E9"/>
    <w:rsid w:val="00590754"/>
    <w:rsid w:val="005B50F9"/>
    <w:rsid w:val="005F60BB"/>
    <w:rsid w:val="006327FB"/>
    <w:rsid w:val="006446FE"/>
    <w:rsid w:val="00647B8A"/>
    <w:rsid w:val="00681D3D"/>
    <w:rsid w:val="00797FB2"/>
    <w:rsid w:val="007B0B14"/>
    <w:rsid w:val="007E3318"/>
    <w:rsid w:val="008816EC"/>
    <w:rsid w:val="008F38AF"/>
    <w:rsid w:val="00912980"/>
    <w:rsid w:val="00916634"/>
    <w:rsid w:val="009644A8"/>
    <w:rsid w:val="00995063"/>
    <w:rsid w:val="00A85E4E"/>
    <w:rsid w:val="00A90E2B"/>
    <w:rsid w:val="00AB4B48"/>
    <w:rsid w:val="00AC2363"/>
    <w:rsid w:val="00B0784C"/>
    <w:rsid w:val="00C623C2"/>
    <w:rsid w:val="00C96866"/>
    <w:rsid w:val="00CD79F6"/>
    <w:rsid w:val="00D412EC"/>
    <w:rsid w:val="00DA2CF4"/>
    <w:rsid w:val="00DD77EB"/>
    <w:rsid w:val="00DE322E"/>
    <w:rsid w:val="00DE7123"/>
    <w:rsid w:val="00EC69C9"/>
    <w:rsid w:val="00EE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3"/>
    <o:shapelayout v:ext="edit">
      <o:idmap v:ext="edit" data="1"/>
    </o:shapelayout>
  </w:shapeDefaults>
  <w:decimalSymbol w:val="."/>
  <w:listSeparator w:val=","/>
  <w15:docId w15:val="{4BCC1A77-A062-47AA-9DE2-BC4376CF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6B6"/>
    <w:pPr>
      <w:ind w:left="720"/>
      <w:contextualSpacing/>
    </w:pPr>
  </w:style>
  <w:style w:type="paragraph" w:styleId="Header">
    <w:name w:val="header"/>
    <w:basedOn w:val="Normal"/>
    <w:link w:val="HeaderChar"/>
    <w:uiPriority w:val="99"/>
    <w:unhideWhenUsed/>
    <w:rsid w:val="00B07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84C"/>
  </w:style>
  <w:style w:type="paragraph" w:styleId="Footer">
    <w:name w:val="footer"/>
    <w:basedOn w:val="Normal"/>
    <w:link w:val="FooterChar"/>
    <w:uiPriority w:val="99"/>
    <w:unhideWhenUsed/>
    <w:rsid w:val="00B07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4C"/>
  </w:style>
  <w:style w:type="paragraph" w:styleId="BalloonText">
    <w:name w:val="Balloon Text"/>
    <w:basedOn w:val="Normal"/>
    <w:link w:val="BalloonTextChar"/>
    <w:uiPriority w:val="99"/>
    <w:semiHidden/>
    <w:unhideWhenUsed/>
    <w:rsid w:val="00B07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552A-0455-46C4-9707-0FF687C4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Silistria</dc:creator>
  <cp:lastModifiedBy>Julie Silistria</cp:lastModifiedBy>
  <cp:revision>6</cp:revision>
  <cp:lastPrinted>2014-08-19T20:26:00Z</cp:lastPrinted>
  <dcterms:created xsi:type="dcterms:W3CDTF">2015-04-08T14:43:00Z</dcterms:created>
  <dcterms:modified xsi:type="dcterms:W3CDTF">2015-11-04T15:40:00Z</dcterms:modified>
</cp:coreProperties>
</file>